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E717" w14:textId="77777777" w:rsidR="00AA178D" w:rsidRPr="00E05381" w:rsidRDefault="00AA178D" w:rsidP="00AA178D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E05381">
        <w:rPr>
          <w:b/>
          <w:bCs/>
          <w:sz w:val="32"/>
          <w:szCs w:val="32"/>
          <w:u w:val="single"/>
        </w:rPr>
        <w:t xml:space="preserve">Povinně zveřejňované informace dle § 2 odst. 3 vyhlášky </w:t>
      </w:r>
      <w:r>
        <w:rPr>
          <w:b/>
          <w:bCs/>
          <w:sz w:val="32"/>
          <w:szCs w:val="32"/>
          <w:u w:val="single"/>
        </w:rPr>
        <w:br/>
      </w:r>
      <w:r w:rsidRPr="00E05381">
        <w:rPr>
          <w:b/>
          <w:bCs/>
          <w:sz w:val="32"/>
          <w:szCs w:val="32"/>
          <w:u w:val="single"/>
        </w:rPr>
        <w:t>č. 259/2012 Sb., o podrobnostech spisové služby</w:t>
      </w:r>
    </w:p>
    <w:p w14:paraId="2B4765E0" w14:textId="77777777" w:rsidR="00AA178D" w:rsidRDefault="00AA178D" w:rsidP="00AA178D">
      <w:pPr>
        <w:spacing w:after="0" w:line="240" w:lineRule="auto"/>
        <w:jc w:val="both"/>
      </w:pPr>
    </w:p>
    <w:p w14:paraId="6D1C1A6A" w14:textId="77777777" w:rsidR="00AA178D" w:rsidRPr="00FD0135" w:rsidRDefault="00AA178D" w:rsidP="00AA178D">
      <w:pPr>
        <w:spacing w:after="0" w:line="240" w:lineRule="auto"/>
        <w:jc w:val="both"/>
      </w:pPr>
    </w:p>
    <w:p w14:paraId="6A2E3EC1" w14:textId="77777777" w:rsidR="00AA178D" w:rsidRPr="00794410" w:rsidRDefault="00AA178D" w:rsidP="00AA178D">
      <w:pPr>
        <w:spacing w:after="0" w:line="240" w:lineRule="auto"/>
        <w:jc w:val="both"/>
        <w:rPr>
          <w:b/>
          <w:bCs/>
          <w:u w:val="single"/>
        </w:rPr>
      </w:pPr>
      <w:r w:rsidRPr="00794410">
        <w:rPr>
          <w:b/>
          <w:bCs/>
          <w:u w:val="single"/>
        </w:rPr>
        <w:t>Adresa pro doručování dokumentů</w:t>
      </w:r>
      <w:r>
        <w:rPr>
          <w:b/>
          <w:bCs/>
          <w:u w:val="single"/>
        </w:rPr>
        <w:t>:</w:t>
      </w:r>
    </w:p>
    <w:p w14:paraId="0B2A61D6" w14:textId="77777777" w:rsidR="00AA178D" w:rsidRDefault="00AA178D" w:rsidP="00AA178D">
      <w:pPr>
        <w:spacing w:after="0" w:line="240" w:lineRule="auto"/>
        <w:jc w:val="both"/>
      </w:pPr>
      <w:r>
        <w:t>Město Vizovice</w:t>
      </w:r>
    </w:p>
    <w:p w14:paraId="73F7FB8C" w14:textId="77777777" w:rsidR="00AA178D" w:rsidRDefault="00AA178D" w:rsidP="00AA178D">
      <w:pPr>
        <w:spacing w:after="0" w:line="240" w:lineRule="auto"/>
        <w:jc w:val="both"/>
      </w:pPr>
      <w:r>
        <w:t>Masarykovo náměstí 1007</w:t>
      </w:r>
    </w:p>
    <w:p w14:paraId="0B7A1B87" w14:textId="77777777" w:rsidR="00AA178D" w:rsidRDefault="00AA178D" w:rsidP="00AA178D">
      <w:pPr>
        <w:spacing w:after="0" w:line="240" w:lineRule="auto"/>
        <w:jc w:val="both"/>
      </w:pPr>
      <w:r>
        <w:t>763 12 Vizovice</w:t>
      </w:r>
    </w:p>
    <w:p w14:paraId="667ED2A5" w14:textId="77777777" w:rsidR="00AA178D" w:rsidRDefault="00AA178D" w:rsidP="00AA178D">
      <w:pPr>
        <w:spacing w:after="0" w:line="240" w:lineRule="auto"/>
        <w:jc w:val="both"/>
      </w:pPr>
    </w:p>
    <w:p w14:paraId="2A640485" w14:textId="77777777" w:rsidR="00AA178D" w:rsidRDefault="00AA178D" w:rsidP="00AA178D">
      <w:pPr>
        <w:spacing w:after="0" w:line="240" w:lineRule="auto"/>
        <w:jc w:val="both"/>
      </w:pPr>
    </w:p>
    <w:p w14:paraId="5A0E3077" w14:textId="77777777" w:rsidR="00AA178D" w:rsidRPr="009431E7" w:rsidRDefault="00AA178D" w:rsidP="00AA178D">
      <w:pPr>
        <w:spacing w:after="0" w:line="240" w:lineRule="auto"/>
        <w:jc w:val="both"/>
        <w:rPr>
          <w:b/>
          <w:bCs/>
          <w:u w:val="single"/>
        </w:rPr>
      </w:pPr>
      <w:r w:rsidRPr="009431E7">
        <w:rPr>
          <w:b/>
          <w:bCs/>
          <w:u w:val="single"/>
        </w:rPr>
        <w:t>Úřední hodiny podatelny:</w:t>
      </w:r>
    </w:p>
    <w:p w14:paraId="6D663060" w14:textId="77777777" w:rsidR="00AA178D" w:rsidRPr="009431E7" w:rsidRDefault="00AA178D" w:rsidP="00AA178D">
      <w:pPr>
        <w:spacing w:after="0" w:line="240" w:lineRule="auto"/>
        <w:jc w:val="both"/>
      </w:pPr>
      <w:r w:rsidRPr="009431E7">
        <w:t>PO: 8:00 - 12:00 12:30 - 17:00</w:t>
      </w:r>
    </w:p>
    <w:p w14:paraId="045AC957" w14:textId="77777777" w:rsidR="00AA178D" w:rsidRPr="009431E7" w:rsidRDefault="00AA178D" w:rsidP="00AA178D">
      <w:pPr>
        <w:spacing w:after="0" w:line="240" w:lineRule="auto"/>
        <w:jc w:val="both"/>
      </w:pPr>
      <w:r w:rsidRPr="009431E7">
        <w:t>ÚT: 8:00 - 12:00 12:30 - 14:00</w:t>
      </w:r>
    </w:p>
    <w:p w14:paraId="29EAC8D4" w14:textId="77777777" w:rsidR="00AA178D" w:rsidRPr="009431E7" w:rsidRDefault="00AA178D" w:rsidP="00AA178D">
      <w:pPr>
        <w:spacing w:after="0" w:line="240" w:lineRule="auto"/>
        <w:jc w:val="both"/>
      </w:pPr>
      <w:r w:rsidRPr="009431E7">
        <w:t>ST: 8:00 - 12:00 12:30 - 17:00</w:t>
      </w:r>
    </w:p>
    <w:p w14:paraId="2F2725AA" w14:textId="77777777" w:rsidR="00AA178D" w:rsidRPr="009431E7" w:rsidRDefault="00AA178D" w:rsidP="00AA178D">
      <w:pPr>
        <w:spacing w:after="0" w:line="240" w:lineRule="auto"/>
        <w:jc w:val="both"/>
      </w:pPr>
      <w:r w:rsidRPr="009431E7">
        <w:t>ČT: 8:00 - 12:00 12:30 - 14:00</w:t>
      </w:r>
    </w:p>
    <w:p w14:paraId="0BDCAA86" w14:textId="77777777" w:rsidR="00AA178D" w:rsidRPr="009431E7" w:rsidRDefault="00AA178D" w:rsidP="00AA178D">
      <w:pPr>
        <w:spacing w:after="0" w:line="240" w:lineRule="auto"/>
        <w:jc w:val="both"/>
      </w:pPr>
      <w:r w:rsidRPr="009431E7">
        <w:t>PÁ: 8:00 - 12:00 12:30 - 14:00</w:t>
      </w:r>
    </w:p>
    <w:p w14:paraId="2B86A043" w14:textId="77777777" w:rsidR="00AA178D" w:rsidRDefault="00AA178D" w:rsidP="00AA178D">
      <w:pPr>
        <w:spacing w:after="0" w:line="240" w:lineRule="auto"/>
        <w:jc w:val="both"/>
      </w:pPr>
    </w:p>
    <w:p w14:paraId="66BEEC0D" w14:textId="77777777" w:rsidR="00AA178D" w:rsidRDefault="00AA178D" w:rsidP="00AA178D">
      <w:pPr>
        <w:spacing w:after="0" w:line="240" w:lineRule="auto"/>
        <w:jc w:val="both"/>
      </w:pPr>
    </w:p>
    <w:p w14:paraId="45729407" w14:textId="77777777" w:rsidR="00AA178D" w:rsidRPr="009431E7" w:rsidRDefault="00AA178D" w:rsidP="00AA178D">
      <w:pPr>
        <w:spacing w:after="0" w:line="240" w:lineRule="auto"/>
        <w:jc w:val="both"/>
        <w:rPr>
          <w:b/>
          <w:bCs/>
          <w:u w:val="single"/>
        </w:rPr>
      </w:pPr>
      <w:r w:rsidRPr="009431E7">
        <w:rPr>
          <w:b/>
          <w:bCs/>
          <w:u w:val="single"/>
        </w:rPr>
        <w:t xml:space="preserve">Elektronická adresa: </w:t>
      </w:r>
    </w:p>
    <w:p w14:paraId="57A59A32" w14:textId="77777777" w:rsidR="00AA178D" w:rsidRDefault="00AA178D" w:rsidP="00AA178D">
      <w:pPr>
        <w:spacing w:after="0" w:line="240" w:lineRule="auto"/>
        <w:jc w:val="both"/>
      </w:pPr>
      <w:hyperlink r:id="rId4" w:history="1">
        <w:r w:rsidRPr="008B4646">
          <w:rPr>
            <w:rStyle w:val="Hypertextovodkaz"/>
          </w:rPr>
          <w:t>podatelna@mestovizovice.cz</w:t>
        </w:r>
      </w:hyperlink>
    </w:p>
    <w:p w14:paraId="07195F36" w14:textId="77777777" w:rsidR="00AA178D" w:rsidRDefault="00AA178D" w:rsidP="00AA178D">
      <w:pPr>
        <w:spacing w:after="0" w:line="240" w:lineRule="auto"/>
        <w:jc w:val="both"/>
      </w:pPr>
    </w:p>
    <w:p w14:paraId="7366556F" w14:textId="77777777" w:rsidR="00AA178D" w:rsidRDefault="00AA178D" w:rsidP="00AA178D">
      <w:pPr>
        <w:spacing w:after="0" w:line="240" w:lineRule="auto"/>
        <w:jc w:val="both"/>
      </w:pPr>
    </w:p>
    <w:p w14:paraId="37E873B8" w14:textId="77777777" w:rsidR="00AA178D" w:rsidRPr="009431E7" w:rsidRDefault="00AA178D" w:rsidP="00AA178D">
      <w:pPr>
        <w:spacing w:after="0" w:line="240" w:lineRule="auto"/>
        <w:jc w:val="both"/>
        <w:rPr>
          <w:b/>
          <w:bCs/>
          <w:u w:val="single"/>
        </w:rPr>
      </w:pPr>
      <w:r w:rsidRPr="009431E7">
        <w:rPr>
          <w:b/>
          <w:bCs/>
          <w:u w:val="single"/>
        </w:rPr>
        <w:t xml:space="preserve">ID datové schránky: </w:t>
      </w:r>
    </w:p>
    <w:p w14:paraId="6BAC1F00" w14:textId="77777777" w:rsidR="00AA178D" w:rsidRDefault="00AA178D" w:rsidP="00AA178D">
      <w:pPr>
        <w:spacing w:after="0" w:line="240" w:lineRule="auto"/>
        <w:jc w:val="both"/>
      </w:pPr>
      <w:r>
        <w:t>wwybt2j</w:t>
      </w:r>
    </w:p>
    <w:p w14:paraId="452E35F1" w14:textId="77777777" w:rsidR="00AA178D" w:rsidRDefault="00AA178D" w:rsidP="00AA178D">
      <w:pPr>
        <w:spacing w:after="0" w:line="240" w:lineRule="auto"/>
        <w:jc w:val="both"/>
      </w:pPr>
    </w:p>
    <w:p w14:paraId="18D82A9B" w14:textId="77777777" w:rsidR="00AA178D" w:rsidRDefault="00AA178D" w:rsidP="00AA178D">
      <w:pPr>
        <w:spacing w:after="0" w:line="240" w:lineRule="auto"/>
        <w:jc w:val="both"/>
        <w:rPr>
          <w:rFonts w:ascii="Aptos" w:eastAsia="Aptos" w:hAnsi="Aptos" w:cs="Aptos"/>
          <w:color w:val="343434"/>
        </w:rPr>
      </w:pPr>
      <w:r w:rsidRPr="7961BB3D">
        <w:rPr>
          <w:rFonts w:ascii="Aptos" w:eastAsia="Aptos" w:hAnsi="Aptos" w:cs="Aptos"/>
          <w:color w:val="343434"/>
        </w:rPr>
        <w:t xml:space="preserve">Datová schránka slouží pro příjem datových zpráv adresovaných na Město, Městský úřad, Městskou policii a Kulturní centrum. </w:t>
      </w:r>
    </w:p>
    <w:p w14:paraId="37E73DCC" w14:textId="77777777" w:rsidR="00AA178D" w:rsidRDefault="00AA178D" w:rsidP="00AA178D">
      <w:pPr>
        <w:spacing w:after="0" w:line="240" w:lineRule="auto"/>
        <w:jc w:val="both"/>
      </w:pPr>
    </w:p>
    <w:p w14:paraId="3D3A8B82" w14:textId="77777777" w:rsidR="00AA178D" w:rsidRDefault="00AA178D" w:rsidP="00AA178D">
      <w:pPr>
        <w:spacing w:after="0" w:line="240" w:lineRule="auto"/>
        <w:jc w:val="both"/>
      </w:pPr>
    </w:p>
    <w:p w14:paraId="0A06D03F" w14:textId="77777777" w:rsidR="00AA178D" w:rsidRPr="00FA7AD8" w:rsidRDefault="00AA178D" w:rsidP="00AA178D">
      <w:pPr>
        <w:spacing w:after="0" w:line="240" w:lineRule="auto"/>
        <w:jc w:val="both"/>
        <w:rPr>
          <w:b/>
          <w:bCs/>
          <w:u w:val="single"/>
        </w:rPr>
      </w:pPr>
      <w:r w:rsidRPr="00FA7AD8">
        <w:rPr>
          <w:b/>
          <w:bCs/>
          <w:u w:val="single"/>
        </w:rPr>
        <w:t>Přípustné formáty datové zprávy:</w:t>
      </w:r>
    </w:p>
    <w:p w14:paraId="426FC872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a) </w:t>
      </w:r>
      <w:proofErr w:type="spellStart"/>
      <w:r w:rsidRPr="0077294E">
        <w:t>pdf</w:t>
      </w:r>
      <w:proofErr w:type="spellEnd"/>
      <w:r w:rsidRPr="0077294E">
        <w:t xml:space="preserve"> (Portable </w:t>
      </w:r>
      <w:proofErr w:type="spellStart"/>
      <w:r w:rsidRPr="0077294E">
        <w:t>Document</w:t>
      </w:r>
      <w:proofErr w:type="spellEnd"/>
      <w:r w:rsidRPr="0077294E">
        <w:t xml:space="preserve"> </w:t>
      </w:r>
      <w:proofErr w:type="spellStart"/>
      <w:r w:rsidRPr="0077294E">
        <w:t>Format</w:t>
      </w:r>
      <w:proofErr w:type="spellEnd"/>
      <w:r w:rsidRPr="0077294E">
        <w:t>),</w:t>
      </w:r>
    </w:p>
    <w:p w14:paraId="556982CC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b) PDF/A (Portable </w:t>
      </w:r>
      <w:proofErr w:type="spellStart"/>
      <w:r w:rsidRPr="0077294E">
        <w:t>Document</w:t>
      </w:r>
      <w:proofErr w:type="spellEnd"/>
      <w:r w:rsidRPr="0077294E">
        <w:t xml:space="preserve"> </w:t>
      </w:r>
      <w:proofErr w:type="spellStart"/>
      <w:r w:rsidRPr="0077294E">
        <w:t>Format</w:t>
      </w:r>
      <w:proofErr w:type="spellEnd"/>
      <w:r w:rsidRPr="0077294E">
        <w:t xml:space="preserve"> </w:t>
      </w:r>
      <w:proofErr w:type="spellStart"/>
      <w:r w:rsidRPr="0077294E">
        <w:t>for</w:t>
      </w:r>
      <w:proofErr w:type="spellEnd"/>
      <w:r w:rsidRPr="0077294E">
        <w:t xml:space="preserve"> </w:t>
      </w:r>
      <w:proofErr w:type="spellStart"/>
      <w:r w:rsidRPr="0077294E">
        <w:t>the</w:t>
      </w:r>
      <w:proofErr w:type="spellEnd"/>
      <w:r w:rsidRPr="0077294E">
        <w:t xml:space="preserve"> Long-term </w:t>
      </w:r>
      <w:proofErr w:type="spellStart"/>
      <w:r w:rsidRPr="0077294E">
        <w:t>Archiving</w:t>
      </w:r>
      <w:proofErr w:type="spellEnd"/>
      <w:r w:rsidRPr="0077294E">
        <w:t>),</w:t>
      </w:r>
    </w:p>
    <w:p w14:paraId="4BCBAD97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c) </w:t>
      </w:r>
      <w:proofErr w:type="spellStart"/>
      <w:r w:rsidRPr="0077294E">
        <w:t>xml</w:t>
      </w:r>
      <w:proofErr w:type="spellEnd"/>
      <w:r w:rsidRPr="0077294E">
        <w:t xml:space="preserve"> (</w:t>
      </w:r>
      <w:proofErr w:type="spellStart"/>
      <w:r w:rsidRPr="0077294E">
        <w:t>Extensible</w:t>
      </w:r>
      <w:proofErr w:type="spellEnd"/>
      <w:r w:rsidRPr="0077294E">
        <w:t xml:space="preserve"> </w:t>
      </w:r>
      <w:proofErr w:type="spellStart"/>
      <w:r w:rsidRPr="0077294E">
        <w:t>Markup</w:t>
      </w:r>
      <w:proofErr w:type="spellEnd"/>
      <w:r w:rsidRPr="0077294E">
        <w:t xml:space="preserve"> </w:t>
      </w:r>
      <w:proofErr w:type="spellStart"/>
      <w:r w:rsidRPr="0077294E">
        <w:t>Language</w:t>
      </w:r>
      <w:proofErr w:type="spellEnd"/>
      <w:r w:rsidRPr="0077294E">
        <w:t xml:space="preserve"> </w:t>
      </w:r>
      <w:proofErr w:type="spellStart"/>
      <w:r w:rsidRPr="0077294E">
        <w:t>Document</w:t>
      </w:r>
      <w:proofErr w:type="spellEnd"/>
      <w:r w:rsidRPr="0077294E">
        <w:t>)</w:t>
      </w:r>
      <w:r w:rsidRPr="0077294E">
        <w:rPr>
          <w:vertAlign w:val="superscript"/>
        </w:rPr>
        <w:t>*</w:t>
      </w:r>
      <w:r w:rsidRPr="0077294E">
        <w:t>,</w:t>
      </w:r>
    </w:p>
    <w:p w14:paraId="5FCF5FC2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d) </w:t>
      </w:r>
      <w:proofErr w:type="spellStart"/>
      <w:r w:rsidRPr="0077294E">
        <w:t>fo</w:t>
      </w:r>
      <w:proofErr w:type="spellEnd"/>
      <w:r w:rsidRPr="0077294E">
        <w:t>/</w:t>
      </w:r>
      <w:proofErr w:type="spellStart"/>
      <w:r w:rsidRPr="0077294E">
        <w:t>zfo</w:t>
      </w:r>
      <w:proofErr w:type="spellEnd"/>
      <w:r w:rsidRPr="0077294E">
        <w:t xml:space="preserve"> (602XML Filler dokument),</w:t>
      </w:r>
    </w:p>
    <w:p w14:paraId="31997084" w14:textId="77777777" w:rsidR="00AA178D" w:rsidRPr="0077294E" w:rsidRDefault="00AA178D" w:rsidP="00AA178D">
      <w:pPr>
        <w:spacing w:after="0" w:line="240" w:lineRule="auto"/>
        <w:jc w:val="both"/>
      </w:pPr>
      <w:r w:rsidRPr="0077294E">
        <w:t>e) html/</w:t>
      </w:r>
      <w:proofErr w:type="spellStart"/>
      <w:r w:rsidRPr="0077294E">
        <w:t>htm</w:t>
      </w:r>
      <w:proofErr w:type="spellEnd"/>
      <w:r w:rsidRPr="0077294E">
        <w:t xml:space="preserve"> (Hypertext </w:t>
      </w:r>
      <w:proofErr w:type="spellStart"/>
      <w:r w:rsidRPr="0077294E">
        <w:t>Markup</w:t>
      </w:r>
      <w:proofErr w:type="spellEnd"/>
      <w:r w:rsidRPr="0077294E">
        <w:t xml:space="preserve"> </w:t>
      </w:r>
      <w:proofErr w:type="spellStart"/>
      <w:r w:rsidRPr="0077294E">
        <w:t>Language</w:t>
      </w:r>
      <w:proofErr w:type="spellEnd"/>
      <w:r w:rsidRPr="0077294E">
        <w:t xml:space="preserve"> </w:t>
      </w:r>
      <w:proofErr w:type="spellStart"/>
      <w:r w:rsidRPr="0077294E">
        <w:t>Document</w:t>
      </w:r>
      <w:proofErr w:type="spellEnd"/>
      <w:r w:rsidRPr="0077294E">
        <w:t>),</w:t>
      </w:r>
    </w:p>
    <w:p w14:paraId="667E4607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f) </w:t>
      </w:r>
      <w:proofErr w:type="spellStart"/>
      <w:r w:rsidRPr="0077294E">
        <w:t>odt</w:t>
      </w:r>
      <w:proofErr w:type="spellEnd"/>
      <w:r w:rsidRPr="0077294E">
        <w:t xml:space="preserve"> (Open </w:t>
      </w:r>
      <w:proofErr w:type="spellStart"/>
      <w:r w:rsidRPr="0077294E">
        <w:t>Document</w:t>
      </w:r>
      <w:proofErr w:type="spellEnd"/>
      <w:r w:rsidRPr="0077294E">
        <w:t xml:space="preserve"> Text),</w:t>
      </w:r>
    </w:p>
    <w:p w14:paraId="15515EBA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g) </w:t>
      </w:r>
      <w:proofErr w:type="spellStart"/>
      <w:r w:rsidRPr="0077294E">
        <w:t>ods</w:t>
      </w:r>
      <w:proofErr w:type="spellEnd"/>
      <w:r w:rsidRPr="0077294E">
        <w:t xml:space="preserve"> (Open </w:t>
      </w:r>
      <w:proofErr w:type="spellStart"/>
      <w:r w:rsidRPr="0077294E">
        <w:t>Document</w:t>
      </w:r>
      <w:proofErr w:type="spellEnd"/>
      <w:r w:rsidRPr="0077294E">
        <w:t xml:space="preserve"> </w:t>
      </w:r>
      <w:proofErr w:type="spellStart"/>
      <w:r w:rsidRPr="0077294E">
        <w:t>Spreadsheet</w:t>
      </w:r>
      <w:proofErr w:type="spellEnd"/>
      <w:r w:rsidRPr="0077294E">
        <w:t>),</w:t>
      </w:r>
    </w:p>
    <w:p w14:paraId="6DABB36D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h) </w:t>
      </w:r>
      <w:proofErr w:type="spellStart"/>
      <w:r w:rsidRPr="0077294E">
        <w:t>odp</w:t>
      </w:r>
      <w:proofErr w:type="spellEnd"/>
      <w:r w:rsidRPr="0077294E">
        <w:t xml:space="preserve"> (Open </w:t>
      </w:r>
      <w:proofErr w:type="spellStart"/>
      <w:r w:rsidRPr="0077294E">
        <w:t>Document</w:t>
      </w:r>
      <w:proofErr w:type="spellEnd"/>
      <w:r w:rsidRPr="0077294E">
        <w:t xml:space="preserve"> </w:t>
      </w:r>
      <w:proofErr w:type="spellStart"/>
      <w:r w:rsidRPr="0077294E">
        <w:t>Presentation</w:t>
      </w:r>
      <w:proofErr w:type="spellEnd"/>
      <w:r w:rsidRPr="0077294E">
        <w:t>),</w:t>
      </w:r>
    </w:p>
    <w:p w14:paraId="6F0F3CBA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i) </w:t>
      </w:r>
      <w:proofErr w:type="spellStart"/>
      <w:r w:rsidRPr="0077294E">
        <w:t>txt</w:t>
      </w:r>
      <w:proofErr w:type="spellEnd"/>
      <w:r w:rsidRPr="0077294E">
        <w:t>/</w:t>
      </w:r>
      <w:proofErr w:type="spellStart"/>
      <w:r w:rsidRPr="0077294E">
        <w:t>csv</w:t>
      </w:r>
      <w:proofErr w:type="spellEnd"/>
      <w:r w:rsidRPr="0077294E">
        <w:t xml:space="preserve"> (prostý text),</w:t>
      </w:r>
    </w:p>
    <w:p w14:paraId="3699AD92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j) </w:t>
      </w:r>
      <w:proofErr w:type="spellStart"/>
      <w:r w:rsidRPr="0077294E">
        <w:t>rtf</w:t>
      </w:r>
      <w:proofErr w:type="spellEnd"/>
      <w:r w:rsidRPr="0077294E">
        <w:t xml:space="preserve"> (</w:t>
      </w:r>
      <w:proofErr w:type="spellStart"/>
      <w:r w:rsidRPr="0077294E">
        <w:t>Rich</w:t>
      </w:r>
      <w:proofErr w:type="spellEnd"/>
      <w:r w:rsidRPr="0077294E">
        <w:t xml:space="preserve"> Text </w:t>
      </w:r>
      <w:proofErr w:type="spellStart"/>
      <w:r w:rsidRPr="0077294E">
        <w:t>Format</w:t>
      </w:r>
      <w:proofErr w:type="spellEnd"/>
      <w:r w:rsidRPr="0077294E">
        <w:t>),</w:t>
      </w:r>
    </w:p>
    <w:p w14:paraId="40A49993" w14:textId="77777777" w:rsidR="00AA178D" w:rsidRPr="0077294E" w:rsidRDefault="00AA178D" w:rsidP="00AA178D">
      <w:pPr>
        <w:spacing w:after="0" w:line="240" w:lineRule="auto"/>
        <w:jc w:val="both"/>
      </w:pPr>
      <w:r w:rsidRPr="0077294E">
        <w:t>k) doc/</w:t>
      </w:r>
      <w:proofErr w:type="spellStart"/>
      <w:r w:rsidRPr="0077294E">
        <w:t>docx</w:t>
      </w:r>
      <w:proofErr w:type="spellEnd"/>
      <w:r w:rsidRPr="0077294E">
        <w:t xml:space="preserve"> (MS Word </w:t>
      </w:r>
      <w:proofErr w:type="spellStart"/>
      <w:r w:rsidRPr="0077294E">
        <w:t>Document</w:t>
      </w:r>
      <w:proofErr w:type="spellEnd"/>
      <w:r w:rsidRPr="0077294E">
        <w:t>),</w:t>
      </w:r>
    </w:p>
    <w:p w14:paraId="05A46696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l) </w:t>
      </w:r>
      <w:proofErr w:type="spellStart"/>
      <w:r w:rsidRPr="0077294E">
        <w:t>xls</w:t>
      </w:r>
      <w:proofErr w:type="spellEnd"/>
      <w:r w:rsidRPr="0077294E">
        <w:t>/</w:t>
      </w:r>
      <w:proofErr w:type="spellStart"/>
      <w:r w:rsidRPr="0077294E">
        <w:t>xslx</w:t>
      </w:r>
      <w:proofErr w:type="spellEnd"/>
      <w:r w:rsidRPr="0077294E">
        <w:t xml:space="preserve"> (MS Excel </w:t>
      </w:r>
      <w:proofErr w:type="spellStart"/>
      <w:r w:rsidRPr="0077294E">
        <w:t>Spreadsheet</w:t>
      </w:r>
      <w:proofErr w:type="spellEnd"/>
      <w:r w:rsidRPr="0077294E">
        <w:t>),</w:t>
      </w:r>
    </w:p>
    <w:p w14:paraId="0F00353A" w14:textId="77777777" w:rsidR="00AA178D" w:rsidRPr="0077294E" w:rsidRDefault="00AA178D" w:rsidP="00AA178D">
      <w:pPr>
        <w:spacing w:after="0" w:line="240" w:lineRule="auto"/>
        <w:jc w:val="both"/>
      </w:pPr>
      <w:r w:rsidRPr="0077294E">
        <w:t>m) ppt/</w:t>
      </w:r>
      <w:proofErr w:type="spellStart"/>
      <w:r w:rsidRPr="0077294E">
        <w:t>pptx</w:t>
      </w:r>
      <w:proofErr w:type="spellEnd"/>
      <w:r w:rsidRPr="0077294E">
        <w:t xml:space="preserve"> (MS PowerPoint </w:t>
      </w:r>
      <w:proofErr w:type="spellStart"/>
      <w:r w:rsidRPr="0077294E">
        <w:t>Presentation</w:t>
      </w:r>
      <w:proofErr w:type="spellEnd"/>
      <w:r w:rsidRPr="0077294E">
        <w:t>),</w:t>
      </w:r>
    </w:p>
    <w:p w14:paraId="1606B668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n) </w:t>
      </w:r>
      <w:proofErr w:type="spellStart"/>
      <w:r w:rsidRPr="0077294E">
        <w:t>jpg</w:t>
      </w:r>
      <w:proofErr w:type="spellEnd"/>
      <w:r w:rsidRPr="0077294E">
        <w:t>/</w:t>
      </w:r>
      <w:proofErr w:type="spellStart"/>
      <w:r w:rsidRPr="0077294E">
        <w:t>jpeg</w:t>
      </w:r>
      <w:proofErr w:type="spellEnd"/>
      <w:r w:rsidRPr="0077294E">
        <w:t>/</w:t>
      </w:r>
      <w:proofErr w:type="spellStart"/>
      <w:r w:rsidRPr="0077294E">
        <w:t>jfif</w:t>
      </w:r>
      <w:proofErr w:type="spellEnd"/>
      <w:r w:rsidRPr="0077294E">
        <w:t xml:space="preserve"> (Joint </w:t>
      </w:r>
      <w:proofErr w:type="spellStart"/>
      <w:r w:rsidRPr="0077294E">
        <w:t>Photographic</w:t>
      </w:r>
      <w:proofErr w:type="spellEnd"/>
      <w:r w:rsidRPr="0077294E">
        <w:t xml:space="preserve"> </w:t>
      </w:r>
      <w:proofErr w:type="spellStart"/>
      <w:r w:rsidRPr="0077294E">
        <w:t>Experts</w:t>
      </w:r>
      <w:proofErr w:type="spellEnd"/>
      <w:r w:rsidRPr="0077294E">
        <w:t xml:space="preserve"> Group </w:t>
      </w:r>
      <w:proofErr w:type="spellStart"/>
      <w:r w:rsidRPr="0077294E">
        <w:t>File</w:t>
      </w:r>
      <w:proofErr w:type="spellEnd"/>
      <w:r w:rsidRPr="0077294E">
        <w:t xml:space="preserve"> </w:t>
      </w:r>
      <w:proofErr w:type="spellStart"/>
      <w:r w:rsidRPr="0077294E">
        <w:t>Interchange</w:t>
      </w:r>
      <w:proofErr w:type="spellEnd"/>
      <w:r w:rsidRPr="0077294E">
        <w:t xml:space="preserve"> </w:t>
      </w:r>
      <w:proofErr w:type="spellStart"/>
      <w:r w:rsidRPr="0077294E">
        <w:t>Format</w:t>
      </w:r>
      <w:proofErr w:type="spellEnd"/>
      <w:r w:rsidRPr="0077294E">
        <w:t>),</w:t>
      </w:r>
    </w:p>
    <w:p w14:paraId="1A90806F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o) </w:t>
      </w:r>
      <w:proofErr w:type="spellStart"/>
      <w:r w:rsidRPr="0077294E">
        <w:t>png</w:t>
      </w:r>
      <w:proofErr w:type="spellEnd"/>
      <w:r w:rsidRPr="0077294E">
        <w:t xml:space="preserve"> (Portable Network </w:t>
      </w:r>
      <w:proofErr w:type="spellStart"/>
      <w:r w:rsidRPr="0077294E">
        <w:t>Graphics</w:t>
      </w:r>
      <w:proofErr w:type="spellEnd"/>
      <w:r w:rsidRPr="0077294E">
        <w:t>),</w:t>
      </w:r>
    </w:p>
    <w:p w14:paraId="349BF532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p) </w:t>
      </w:r>
      <w:proofErr w:type="spellStart"/>
      <w:r w:rsidRPr="0077294E">
        <w:t>tif</w:t>
      </w:r>
      <w:proofErr w:type="spellEnd"/>
      <w:r w:rsidRPr="0077294E">
        <w:t>/</w:t>
      </w:r>
      <w:proofErr w:type="spellStart"/>
      <w:r w:rsidRPr="0077294E">
        <w:t>tiff</w:t>
      </w:r>
      <w:proofErr w:type="spellEnd"/>
      <w:r w:rsidRPr="0077294E">
        <w:t xml:space="preserve"> (</w:t>
      </w:r>
      <w:proofErr w:type="spellStart"/>
      <w:r w:rsidRPr="0077294E">
        <w:t>Tagged</w:t>
      </w:r>
      <w:proofErr w:type="spellEnd"/>
      <w:r w:rsidRPr="0077294E">
        <w:t xml:space="preserve"> Image </w:t>
      </w:r>
      <w:proofErr w:type="spellStart"/>
      <w:r w:rsidRPr="0077294E">
        <w:t>File</w:t>
      </w:r>
      <w:proofErr w:type="spellEnd"/>
      <w:r w:rsidRPr="0077294E">
        <w:t xml:space="preserve"> </w:t>
      </w:r>
      <w:proofErr w:type="spellStart"/>
      <w:r w:rsidRPr="0077294E">
        <w:t>Format</w:t>
      </w:r>
      <w:proofErr w:type="spellEnd"/>
      <w:r w:rsidRPr="0077294E">
        <w:t>),</w:t>
      </w:r>
    </w:p>
    <w:p w14:paraId="5E1A54F5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q) </w:t>
      </w:r>
      <w:proofErr w:type="spellStart"/>
      <w:r w:rsidRPr="0077294E">
        <w:t>gif</w:t>
      </w:r>
      <w:proofErr w:type="spellEnd"/>
      <w:r w:rsidRPr="0077294E">
        <w:t xml:space="preserve"> (</w:t>
      </w:r>
      <w:proofErr w:type="spellStart"/>
      <w:r w:rsidRPr="0077294E">
        <w:t>Graphics</w:t>
      </w:r>
      <w:proofErr w:type="spellEnd"/>
      <w:r w:rsidRPr="0077294E">
        <w:t xml:space="preserve"> </w:t>
      </w:r>
      <w:proofErr w:type="spellStart"/>
      <w:r w:rsidRPr="0077294E">
        <w:t>Interchange</w:t>
      </w:r>
      <w:proofErr w:type="spellEnd"/>
      <w:r w:rsidRPr="0077294E">
        <w:t xml:space="preserve"> </w:t>
      </w:r>
      <w:proofErr w:type="spellStart"/>
      <w:r w:rsidRPr="0077294E">
        <w:t>Format</w:t>
      </w:r>
      <w:proofErr w:type="spellEnd"/>
      <w:r w:rsidRPr="0077294E">
        <w:t>),</w:t>
      </w:r>
    </w:p>
    <w:p w14:paraId="333A1405" w14:textId="77777777" w:rsidR="00AA178D" w:rsidRPr="0077294E" w:rsidRDefault="00AA178D" w:rsidP="00AA178D">
      <w:pPr>
        <w:spacing w:after="0" w:line="240" w:lineRule="auto"/>
        <w:jc w:val="both"/>
      </w:pPr>
      <w:r w:rsidRPr="0077294E">
        <w:lastRenderedPageBreak/>
        <w:t xml:space="preserve">r) </w:t>
      </w:r>
      <w:proofErr w:type="spellStart"/>
      <w:r w:rsidRPr="0077294E">
        <w:t>mpg</w:t>
      </w:r>
      <w:proofErr w:type="spellEnd"/>
      <w:r w:rsidRPr="0077294E">
        <w:t>/</w:t>
      </w:r>
      <w:proofErr w:type="spellStart"/>
      <w:r w:rsidRPr="0077294E">
        <w:t>mpeg</w:t>
      </w:r>
      <w:proofErr w:type="spellEnd"/>
      <w:r w:rsidRPr="0077294E">
        <w:t xml:space="preserve">/mpeg1/mpeg2 (MPEG </w:t>
      </w:r>
      <w:proofErr w:type="spellStart"/>
      <w:r w:rsidRPr="0077294E">
        <w:t>Phase</w:t>
      </w:r>
      <w:proofErr w:type="spellEnd"/>
      <w:r w:rsidRPr="0077294E">
        <w:t xml:space="preserve"> 1 -ISO-IEC 11172/</w:t>
      </w:r>
      <w:proofErr w:type="spellStart"/>
      <w:r w:rsidRPr="0077294E">
        <w:t>Phase</w:t>
      </w:r>
      <w:proofErr w:type="spellEnd"/>
      <w:r w:rsidRPr="0077294E">
        <w:t xml:space="preserve"> 2 - ISO//ISO/IEC 13818),</w:t>
      </w:r>
    </w:p>
    <w:p w14:paraId="561ED590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s) </w:t>
      </w:r>
      <w:proofErr w:type="spellStart"/>
      <w:r w:rsidRPr="0077294E">
        <w:t>wav</w:t>
      </w:r>
      <w:proofErr w:type="spellEnd"/>
      <w:r w:rsidRPr="0077294E">
        <w:t xml:space="preserve"> (</w:t>
      </w:r>
      <w:proofErr w:type="spellStart"/>
      <w:r w:rsidRPr="0077294E">
        <w:t>Waveform</w:t>
      </w:r>
      <w:proofErr w:type="spellEnd"/>
      <w:r w:rsidRPr="0077294E">
        <w:t xml:space="preserve"> Audio </w:t>
      </w:r>
      <w:proofErr w:type="spellStart"/>
      <w:r w:rsidRPr="0077294E">
        <w:t>Format</w:t>
      </w:r>
      <w:proofErr w:type="spellEnd"/>
      <w:r w:rsidRPr="0077294E">
        <w:t>),</w:t>
      </w:r>
    </w:p>
    <w:p w14:paraId="77F3D5AB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t) mp2/mp3 (MPEG-1 Audio </w:t>
      </w:r>
      <w:proofErr w:type="spellStart"/>
      <w:r w:rsidRPr="0077294E">
        <w:t>Layer</w:t>
      </w:r>
      <w:proofErr w:type="spellEnd"/>
      <w:r w:rsidRPr="0077294E">
        <w:t xml:space="preserve"> 2/</w:t>
      </w:r>
      <w:proofErr w:type="spellStart"/>
      <w:r w:rsidRPr="0077294E">
        <w:t>Layer</w:t>
      </w:r>
      <w:proofErr w:type="spellEnd"/>
      <w:r w:rsidRPr="0077294E">
        <w:t xml:space="preserve"> 3),</w:t>
      </w:r>
    </w:p>
    <w:p w14:paraId="6058F196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u) </w:t>
      </w:r>
      <w:proofErr w:type="spellStart"/>
      <w:r w:rsidRPr="0077294E">
        <w:t>isdoc</w:t>
      </w:r>
      <w:proofErr w:type="spellEnd"/>
      <w:r w:rsidRPr="0077294E">
        <w:t>/</w:t>
      </w:r>
      <w:proofErr w:type="spellStart"/>
      <w:r w:rsidRPr="0077294E">
        <w:t>isdocx</w:t>
      </w:r>
      <w:proofErr w:type="spellEnd"/>
      <w:r w:rsidRPr="0077294E">
        <w:t xml:space="preserve"> (</w:t>
      </w:r>
      <w:proofErr w:type="spellStart"/>
      <w:r w:rsidRPr="0077294E">
        <w:t>Information</w:t>
      </w:r>
      <w:proofErr w:type="spellEnd"/>
      <w:r w:rsidRPr="0077294E">
        <w:t xml:space="preserve"> </w:t>
      </w:r>
      <w:proofErr w:type="spellStart"/>
      <w:r w:rsidRPr="0077294E">
        <w:t>System</w:t>
      </w:r>
      <w:proofErr w:type="spellEnd"/>
      <w:r w:rsidRPr="0077294E">
        <w:t xml:space="preserve"> </w:t>
      </w:r>
      <w:proofErr w:type="spellStart"/>
      <w:r w:rsidRPr="0077294E">
        <w:t>Document</w:t>
      </w:r>
      <w:proofErr w:type="spellEnd"/>
      <w:r w:rsidRPr="0077294E">
        <w:t>) verze 5.2 a vyšší,</w:t>
      </w:r>
    </w:p>
    <w:p w14:paraId="4F38FA0F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v) </w:t>
      </w:r>
      <w:proofErr w:type="spellStart"/>
      <w:r w:rsidRPr="0077294E">
        <w:t>edi</w:t>
      </w:r>
      <w:proofErr w:type="spellEnd"/>
      <w:r w:rsidRPr="0077294E">
        <w:t xml:space="preserve"> (mezinárodní standard EDIFACT, standardy ODETTE a EANCOM pro elektronickou výměnu obchodních dokumentů - EDI),</w:t>
      </w:r>
    </w:p>
    <w:p w14:paraId="57DDE0DF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w) </w:t>
      </w:r>
      <w:proofErr w:type="spellStart"/>
      <w:r w:rsidRPr="0077294E">
        <w:t>dwg</w:t>
      </w:r>
      <w:proofErr w:type="spellEnd"/>
      <w:r w:rsidRPr="0077294E">
        <w:t xml:space="preserve"> (</w:t>
      </w:r>
      <w:proofErr w:type="spellStart"/>
      <w:r w:rsidRPr="0077294E">
        <w:t>AutoCAD</w:t>
      </w:r>
      <w:proofErr w:type="spellEnd"/>
      <w:r w:rsidRPr="0077294E">
        <w:t xml:space="preserve"> </w:t>
      </w:r>
      <w:proofErr w:type="spellStart"/>
      <w:r w:rsidRPr="0077294E">
        <w:t>DraWinG</w:t>
      </w:r>
      <w:proofErr w:type="spellEnd"/>
      <w:r w:rsidRPr="0077294E">
        <w:t xml:space="preserve"> </w:t>
      </w:r>
      <w:proofErr w:type="spellStart"/>
      <w:r w:rsidRPr="0077294E">
        <w:t>File</w:t>
      </w:r>
      <w:proofErr w:type="spellEnd"/>
      <w:r w:rsidRPr="0077294E">
        <w:t xml:space="preserve"> </w:t>
      </w:r>
      <w:proofErr w:type="spellStart"/>
      <w:r w:rsidRPr="0077294E">
        <w:t>Format</w:t>
      </w:r>
      <w:proofErr w:type="spellEnd"/>
      <w:r w:rsidRPr="0077294E">
        <w:t>) verze 2007 a vyšší,</w:t>
      </w:r>
    </w:p>
    <w:p w14:paraId="7608B987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x) </w:t>
      </w:r>
      <w:proofErr w:type="spellStart"/>
      <w:r w:rsidRPr="0077294E">
        <w:t>shp</w:t>
      </w:r>
      <w:proofErr w:type="spellEnd"/>
      <w:r w:rsidRPr="0077294E">
        <w:t>/</w:t>
      </w:r>
      <w:proofErr w:type="spellStart"/>
      <w:r w:rsidRPr="0077294E">
        <w:t>dbf</w:t>
      </w:r>
      <w:proofErr w:type="spellEnd"/>
      <w:r w:rsidRPr="0077294E">
        <w:t>/</w:t>
      </w:r>
      <w:proofErr w:type="spellStart"/>
      <w:r w:rsidRPr="0077294E">
        <w:t>shx</w:t>
      </w:r>
      <w:proofErr w:type="spellEnd"/>
      <w:r w:rsidRPr="0077294E">
        <w:t>/</w:t>
      </w:r>
      <w:proofErr w:type="spellStart"/>
      <w:r w:rsidRPr="0077294E">
        <w:t>prj</w:t>
      </w:r>
      <w:proofErr w:type="spellEnd"/>
      <w:r w:rsidRPr="0077294E">
        <w:t>/</w:t>
      </w:r>
      <w:proofErr w:type="spellStart"/>
      <w:r w:rsidRPr="0077294E">
        <w:t>qix</w:t>
      </w:r>
      <w:proofErr w:type="spellEnd"/>
      <w:r w:rsidRPr="0077294E">
        <w:t>/</w:t>
      </w:r>
      <w:proofErr w:type="spellStart"/>
      <w:r w:rsidRPr="0077294E">
        <w:t>sbn</w:t>
      </w:r>
      <w:proofErr w:type="spellEnd"/>
      <w:r w:rsidRPr="0077294E">
        <w:t>/</w:t>
      </w:r>
      <w:proofErr w:type="spellStart"/>
      <w:r w:rsidRPr="0077294E">
        <w:t>sbx</w:t>
      </w:r>
      <w:proofErr w:type="spellEnd"/>
      <w:r w:rsidRPr="0077294E">
        <w:t xml:space="preserve"> (ESRI </w:t>
      </w:r>
      <w:proofErr w:type="spellStart"/>
      <w:r w:rsidRPr="0077294E">
        <w:t>Shapefile</w:t>
      </w:r>
      <w:proofErr w:type="spellEnd"/>
      <w:r w:rsidRPr="0077294E">
        <w:t>),</w:t>
      </w:r>
    </w:p>
    <w:p w14:paraId="47C26D2C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y) </w:t>
      </w:r>
      <w:proofErr w:type="spellStart"/>
      <w:r w:rsidRPr="0077294E">
        <w:t>dgn</w:t>
      </w:r>
      <w:proofErr w:type="spellEnd"/>
      <w:r w:rsidRPr="0077294E">
        <w:t xml:space="preserve"> (Bentley </w:t>
      </w:r>
      <w:proofErr w:type="spellStart"/>
      <w:r w:rsidRPr="0077294E">
        <w:t>MicroStation</w:t>
      </w:r>
      <w:proofErr w:type="spellEnd"/>
      <w:r w:rsidRPr="0077294E">
        <w:t xml:space="preserve"> </w:t>
      </w:r>
      <w:proofErr w:type="spellStart"/>
      <w:r w:rsidRPr="0077294E">
        <w:t>Format</w:t>
      </w:r>
      <w:proofErr w:type="spellEnd"/>
      <w:r w:rsidRPr="0077294E">
        <w:t>) verze V7 a V8 a</w:t>
      </w:r>
    </w:p>
    <w:p w14:paraId="08E31804" w14:textId="77777777" w:rsidR="00AA178D" w:rsidRPr="0077294E" w:rsidRDefault="00AA178D" w:rsidP="00AA178D">
      <w:pPr>
        <w:spacing w:after="0" w:line="240" w:lineRule="auto"/>
        <w:jc w:val="both"/>
      </w:pPr>
      <w:r w:rsidRPr="0077294E">
        <w:t xml:space="preserve">z) </w:t>
      </w:r>
      <w:proofErr w:type="spellStart"/>
      <w:r w:rsidRPr="0077294E">
        <w:t>gml</w:t>
      </w:r>
      <w:proofErr w:type="spellEnd"/>
      <w:r w:rsidRPr="0077294E">
        <w:t>/</w:t>
      </w:r>
      <w:proofErr w:type="spellStart"/>
      <w:r w:rsidRPr="0077294E">
        <w:t>gfs</w:t>
      </w:r>
      <w:proofErr w:type="spellEnd"/>
      <w:r w:rsidRPr="0077294E">
        <w:t>/</w:t>
      </w:r>
      <w:proofErr w:type="spellStart"/>
      <w:r w:rsidRPr="0077294E">
        <w:t>xsd</w:t>
      </w:r>
      <w:proofErr w:type="spellEnd"/>
      <w:r w:rsidRPr="0077294E">
        <w:t xml:space="preserve"> (</w:t>
      </w:r>
      <w:proofErr w:type="spellStart"/>
      <w:r w:rsidRPr="0077294E">
        <w:t>Geography</w:t>
      </w:r>
      <w:proofErr w:type="spellEnd"/>
      <w:r w:rsidRPr="0077294E">
        <w:t xml:space="preserve"> </w:t>
      </w:r>
      <w:proofErr w:type="spellStart"/>
      <w:r w:rsidRPr="0077294E">
        <w:t>Markup</w:t>
      </w:r>
      <w:proofErr w:type="spellEnd"/>
      <w:r w:rsidRPr="0077294E">
        <w:t xml:space="preserve"> </w:t>
      </w:r>
      <w:proofErr w:type="spellStart"/>
      <w:r w:rsidRPr="0077294E">
        <w:t>Language</w:t>
      </w:r>
      <w:proofErr w:type="spellEnd"/>
      <w:r w:rsidRPr="0077294E">
        <w:t xml:space="preserve"> </w:t>
      </w:r>
      <w:proofErr w:type="spellStart"/>
      <w:r w:rsidRPr="0077294E">
        <w:t>Document</w:t>
      </w:r>
      <w:proofErr w:type="spellEnd"/>
      <w:r w:rsidRPr="0077294E">
        <w:t>).</w:t>
      </w:r>
    </w:p>
    <w:p w14:paraId="0B1CFB91" w14:textId="77777777" w:rsidR="00AA178D" w:rsidRPr="00FD0135" w:rsidRDefault="00AA178D" w:rsidP="00AA178D">
      <w:pPr>
        <w:spacing w:after="0" w:line="240" w:lineRule="auto"/>
        <w:jc w:val="both"/>
      </w:pPr>
    </w:p>
    <w:p w14:paraId="71EBA04C" w14:textId="77777777" w:rsidR="00AA178D" w:rsidRDefault="00AA178D" w:rsidP="00AA178D">
      <w:pPr>
        <w:spacing w:after="0" w:line="240" w:lineRule="auto"/>
        <w:jc w:val="both"/>
      </w:pPr>
      <w:r>
        <w:t xml:space="preserve">Maximální přípustná velikost přijímané zprávy je 100 MB.  </w:t>
      </w:r>
    </w:p>
    <w:p w14:paraId="77716D68" w14:textId="77777777" w:rsidR="00AA178D" w:rsidRDefault="00AA178D" w:rsidP="00AA178D">
      <w:pPr>
        <w:spacing w:after="0" w:line="240" w:lineRule="auto"/>
        <w:jc w:val="both"/>
      </w:pPr>
    </w:p>
    <w:p w14:paraId="557F1AE7" w14:textId="77777777" w:rsidR="00AA178D" w:rsidRPr="00FD0135" w:rsidRDefault="00AA178D" w:rsidP="00AA178D">
      <w:pPr>
        <w:spacing w:after="0" w:line="240" w:lineRule="auto"/>
        <w:jc w:val="both"/>
      </w:pPr>
    </w:p>
    <w:p w14:paraId="0837EDF5" w14:textId="77777777" w:rsidR="00AA178D" w:rsidRPr="00062B5D" w:rsidRDefault="00AA178D" w:rsidP="00AA178D">
      <w:pPr>
        <w:spacing w:after="0" w:line="240" w:lineRule="auto"/>
        <w:jc w:val="both"/>
        <w:rPr>
          <w:b/>
          <w:bCs/>
          <w:u w:val="single"/>
        </w:rPr>
      </w:pPr>
      <w:r w:rsidRPr="00062B5D">
        <w:rPr>
          <w:b/>
          <w:bCs/>
          <w:u w:val="single"/>
        </w:rPr>
        <w:t>Technické parametry nosičů, na kterých předávat elektronická data:</w:t>
      </w:r>
    </w:p>
    <w:p w14:paraId="64B081E7" w14:textId="77777777" w:rsidR="00AA178D" w:rsidRPr="00FD0135" w:rsidRDefault="00AA178D" w:rsidP="00AA178D">
      <w:pPr>
        <w:spacing w:after="0" w:line="240" w:lineRule="auto"/>
        <w:jc w:val="both"/>
      </w:pPr>
      <w:proofErr w:type="spellStart"/>
      <w:r>
        <w:t>flash</w:t>
      </w:r>
      <w:proofErr w:type="spellEnd"/>
      <w:r>
        <w:t xml:space="preserve"> disk, CD-ROM, DVD-ROM</w:t>
      </w:r>
    </w:p>
    <w:p w14:paraId="62747A12" w14:textId="77777777" w:rsidR="00AA178D" w:rsidRDefault="00AA178D" w:rsidP="00AA178D">
      <w:pPr>
        <w:spacing w:after="0" w:line="240" w:lineRule="auto"/>
        <w:jc w:val="both"/>
      </w:pPr>
    </w:p>
    <w:p w14:paraId="297BE7BF" w14:textId="77777777" w:rsidR="00AA178D" w:rsidRDefault="00AA178D" w:rsidP="00AA178D">
      <w:pPr>
        <w:spacing w:after="0" w:line="240" w:lineRule="auto"/>
        <w:jc w:val="both"/>
      </w:pPr>
    </w:p>
    <w:p w14:paraId="117650BF" w14:textId="77777777" w:rsidR="00AA178D" w:rsidRDefault="00AA178D" w:rsidP="00AA178D">
      <w:pPr>
        <w:spacing w:after="0" w:line="240" w:lineRule="auto"/>
        <w:jc w:val="both"/>
        <w:rPr>
          <w:b/>
          <w:bCs/>
          <w:u w:val="single"/>
        </w:rPr>
      </w:pPr>
      <w:r w:rsidRPr="7961BB3D">
        <w:rPr>
          <w:b/>
          <w:bCs/>
          <w:u w:val="single"/>
        </w:rPr>
        <w:t>Způsob nakládání s datovými zprávami, u kterých byl zjištěn výskyt chybného datového formátu nebo počítačového programu, který je způsobilý přivodit škodu na informačním systému nebo na informacích zpracovávaných veřejnoprávním původcem (dále jen „škodlivý kód“).</w:t>
      </w:r>
    </w:p>
    <w:p w14:paraId="0304785F" w14:textId="77777777" w:rsidR="00AA178D" w:rsidRDefault="00AA178D" w:rsidP="00AA178D">
      <w:pPr>
        <w:spacing w:after="0" w:line="240" w:lineRule="auto"/>
        <w:jc w:val="both"/>
      </w:pPr>
      <w:r>
        <w:t xml:space="preserve">Nepodaří-li se ve spolupráci s odesílatelem vadu odstranit, nebude datová zpráva dále zpracovávána. </w:t>
      </w:r>
    </w:p>
    <w:p w14:paraId="5D8A84D7" w14:textId="77777777" w:rsidR="00AA178D" w:rsidRDefault="00AA178D" w:rsidP="00AA178D">
      <w:pPr>
        <w:spacing w:after="0" w:line="240" w:lineRule="auto"/>
        <w:jc w:val="both"/>
      </w:pPr>
    </w:p>
    <w:p w14:paraId="26170C05" w14:textId="77777777" w:rsidR="00AA178D" w:rsidRDefault="00AA178D" w:rsidP="00AA178D">
      <w:pPr>
        <w:spacing w:after="0" w:line="240" w:lineRule="auto"/>
        <w:jc w:val="both"/>
        <w:rPr>
          <w:rFonts w:eastAsiaTheme="minorEastAsia"/>
        </w:rPr>
      </w:pPr>
    </w:p>
    <w:p w14:paraId="5D34D31D" w14:textId="77777777" w:rsidR="00AA178D" w:rsidRDefault="00AA178D" w:rsidP="00AA178D">
      <w:pPr>
        <w:spacing w:after="0" w:line="240" w:lineRule="auto"/>
        <w:jc w:val="both"/>
        <w:rPr>
          <w:rFonts w:eastAsiaTheme="minorEastAsia"/>
          <w:b/>
          <w:bCs/>
          <w:u w:val="single"/>
        </w:rPr>
      </w:pPr>
      <w:r w:rsidRPr="7961BB3D">
        <w:rPr>
          <w:rFonts w:eastAsiaTheme="minorEastAsia"/>
          <w:b/>
          <w:bCs/>
          <w:u w:val="single"/>
        </w:rPr>
        <w:t>Důsledky vad dokumentů:</w:t>
      </w:r>
    </w:p>
    <w:p w14:paraId="4E93DB52" w14:textId="77777777" w:rsidR="00AA178D" w:rsidRDefault="00AA178D" w:rsidP="00AA178D">
      <w:pPr>
        <w:spacing w:after="0" w:line="240" w:lineRule="auto"/>
        <w:jc w:val="both"/>
        <w:rPr>
          <w:rFonts w:eastAsiaTheme="minorEastAsia"/>
          <w:color w:val="000000" w:themeColor="text1"/>
        </w:rPr>
      </w:pPr>
      <w:r w:rsidRPr="7961BB3D">
        <w:rPr>
          <w:rFonts w:eastAsiaTheme="minorEastAsia"/>
          <w:color w:val="000000" w:themeColor="text1"/>
        </w:rPr>
        <w:t xml:space="preserve">Pokud město zjistí, že doručený dokument v analogové (listinné) podobě je neúplný nebo nečitelný, a je schopno určit odesílatele tohoto dokumentu a kontaktní údaje odesílatele, vyrozumí odesílatele o zjištěné vadě dokumentu a stanoví další postup pro její odstranění. Nepodaří-li se městu vadu doručeného dokumentu ve spolupráci s jeho odesílatelem odstranit, pak takový dokument dále nezpracovává. Není-li město schopno určit odesílatele doručeného dokumentu, který je neúplný nebo nečitelný, a kontaktní údaje odesílatele, dokument dále nezpracovává. </w:t>
      </w:r>
    </w:p>
    <w:p w14:paraId="1951C630" w14:textId="59CF0D56" w:rsidR="00AA178D" w:rsidRDefault="00AA178D" w:rsidP="00AA178D">
      <w:pPr>
        <w:spacing w:after="0" w:line="240" w:lineRule="auto"/>
        <w:jc w:val="both"/>
        <w:rPr>
          <w:rFonts w:eastAsiaTheme="minorEastAsia"/>
          <w:color w:val="000000" w:themeColor="text1"/>
        </w:rPr>
      </w:pPr>
      <w:r w:rsidRPr="7961BB3D">
        <w:rPr>
          <w:rFonts w:eastAsiaTheme="minorEastAsia"/>
          <w:color w:val="000000" w:themeColor="text1"/>
        </w:rPr>
        <w:t>Město postupuje obdobně, pokud zjistí, že doručený dokument v digitální (elektronické) podobě včetně datové zprávy, v níž je obsažen, je neúplný, nelze jej zobrazit uživatelsky vnímatelným způsobem, obsahuje škodlivý kód, není v datovém formátu, ve kterém město přijímá dokumenty v digitální (elektronické) podobě, nebo není uložen na přenosném technickém nosiči dat (datovém nosiči), na kterém město přijímá dokumenty v digitální (elektronické) podobě, je-li k doručení dokumentu užito přenosného technického nosiče dat.</w:t>
      </w:r>
    </w:p>
    <w:p w14:paraId="29873E31" w14:textId="77777777" w:rsidR="00AA178D" w:rsidRDefault="00AA178D" w:rsidP="00AA178D">
      <w:pPr>
        <w:spacing w:after="0" w:line="240" w:lineRule="auto"/>
        <w:jc w:val="both"/>
        <w:rPr>
          <w:rFonts w:eastAsiaTheme="minorEastAsia"/>
        </w:rPr>
      </w:pPr>
    </w:p>
    <w:p w14:paraId="44699A6B" w14:textId="77777777" w:rsidR="00AA178D" w:rsidRDefault="00AA178D" w:rsidP="00AA178D">
      <w:pPr>
        <w:spacing w:after="0" w:line="240" w:lineRule="auto"/>
        <w:jc w:val="both"/>
      </w:pPr>
    </w:p>
    <w:p w14:paraId="2255D2B0" w14:textId="77777777" w:rsidR="00AA178D" w:rsidRPr="00E86B41" w:rsidRDefault="00AA178D" w:rsidP="00AA178D">
      <w:pPr>
        <w:spacing w:after="0" w:line="240" w:lineRule="auto"/>
        <w:jc w:val="both"/>
        <w:rPr>
          <w:b/>
          <w:bCs/>
          <w:u w:val="single"/>
        </w:rPr>
      </w:pPr>
      <w:r w:rsidRPr="00E86B41">
        <w:rPr>
          <w:b/>
          <w:bCs/>
          <w:u w:val="single"/>
        </w:rPr>
        <w:t>Podání:</w:t>
      </w:r>
    </w:p>
    <w:p w14:paraId="51807F48" w14:textId="77777777" w:rsidR="00AA178D" w:rsidRDefault="00AA178D" w:rsidP="00AA178D">
      <w:pPr>
        <w:spacing w:after="0" w:line="240" w:lineRule="auto"/>
        <w:jc w:val="both"/>
      </w:pPr>
      <w:r>
        <w:t>podle § 37 zák. č. 500/2004 Sb., správního řádu:</w:t>
      </w:r>
    </w:p>
    <w:p w14:paraId="499FC2B9" w14:textId="77777777" w:rsidR="00AA178D" w:rsidRPr="00D547C6" w:rsidRDefault="00AA178D" w:rsidP="00AA178D">
      <w:pPr>
        <w:spacing w:after="0" w:line="240" w:lineRule="auto"/>
        <w:jc w:val="both"/>
      </w:pPr>
      <w:r w:rsidRPr="00D547C6">
        <w:t>(1) Podání je úkonem směřujícím vůči správnímu orgánu. Podání se posuzuje podle svého skutečného obsahu a bez ohledu na to, jak je označeno.</w:t>
      </w:r>
    </w:p>
    <w:p w14:paraId="10FE1DAF" w14:textId="6FCB68C6" w:rsidR="00AA178D" w:rsidRPr="00D547C6" w:rsidRDefault="00AA178D" w:rsidP="00AA178D">
      <w:pPr>
        <w:spacing w:after="0" w:line="240" w:lineRule="auto"/>
        <w:jc w:val="both"/>
      </w:pPr>
      <w:r w:rsidRPr="00D547C6">
        <w:lastRenderedPageBreak/>
        <w:t>(2) Z podání musí být patrno, kdo je činí, které věci se týká a co se navrhuje. Fyzická osoba uvede v podání jméno, příjmení, datum narození a místo trvalého pobytu, popřípadě jinou adresu pro doručování podle </w:t>
      </w:r>
      <w:hyperlink r:id="rId5" w:history="1">
        <w:r w:rsidRPr="00D547C6">
          <w:rPr>
            <w:rStyle w:val="Hypertextovodkaz"/>
          </w:rPr>
          <w:t>§ 19 odst. 4</w:t>
        </w:r>
      </w:hyperlink>
      <w:r w:rsidRPr="00D547C6">
        <w:t xml:space="preserve">. V podání souvisejícím s její podnikatelskou činností uvede fyzická osoba jméno a příjmení, popřípadě dodatek odlišující osobu podnikatele nebo druh podnikání vztahující se k této osobě nebo jí provozovanému druhu podnikání, identifikační číslo osob a adresu zapsanou v obchodním rejstříku nebo jiné zákonem upravené evidenci jako místo podnikání, popřípadě jinou adresu </w:t>
      </w:r>
      <w:r>
        <w:t xml:space="preserve"> </w:t>
      </w:r>
      <w:r w:rsidRPr="00D547C6">
        <w:t>pro doručování. Právnická osoba uvede v podání svůj název nebo obchodní firmu, identifikační číslo osob nebo obdobný údaj a adresu sídla, popřípadě jinou adresu pro doručování. Podání musí obsahovat označení správního orgánu, jemuž je určeno, další náležitosti, které stanoví zákon, a podpis osoby, která je činí.</w:t>
      </w:r>
    </w:p>
    <w:p w14:paraId="7FC57A51" w14:textId="77777777" w:rsidR="00AA178D" w:rsidRPr="00D547C6" w:rsidRDefault="00AA178D" w:rsidP="00AA178D">
      <w:pPr>
        <w:spacing w:after="0" w:line="240" w:lineRule="auto"/>
        <w:jc w:val="both"/>
      </w:pPr>
      <w:r w:rsidRPr="00D547C6">
        <w:t xml:space="preserve">(3) Nemá-li podání předepsané náležitosti nebo trpí-li jinými vadami, pomůže správní orgán podateli nedostatky odstranit nebo ho vyzve k jejich odstranění a poskytne mu </w:t>
      </w:r>
      <w:r>
        <w:br/>
      </w:r>
      <w:r w:rsidRPr="00D547C6">
        <w:t>k tomu přiměřenou lhůtu.</w:t>
      </w:r>
    </w:p>
    <w:p w14:paraId="55F27B06" w14:textId="55BA3A96" w:rsidR="00AA178D" w:rsidRPr="00D547C6" w:rsidRDefault="00AA178D" w:rsidP="00AA178D">
      <w:pPr>
        <w:spacing w:after="0" w:line="240" w:lineRule="auto"/>
        <w:jc w:val="both"/>
      </w:pPr>
      <w:r w:rsidRPr="00D547C6">
        <w:t xml:space="preserve">(4) Podání je možno učinit písemně nebo ústně do protokolu anebo v elektronické podobě. </w:t>
      </w:r>
      <w:r>
        <w:br/>
      </w:r>
      <w:r w:rsidRPr="00D547C6">
        <w:t>Za podmínky, že podání je do 5 dnů potvrzeno, popřípadě doplněno způsobem uvedeným</w:t>
      </w:r>
      <w:r>
        <w:br/>
      </w:r>
      <w:r w:rsidRPr="00D547C6">
        <w:t xml:space="preserve"> ve větě první, je možno je učinit pomocí jiných technických prostředků, zejména prostřednictvím dálnopisu, telefaxu nebo veřejné datové sítě bez použití podpisu.</w:t>
      </w:r>
    </w:p>
    <w:p w14:paraId="526669EC" w14:textId="77777777" w:rsidR="00AA178D" w:rsidRPr="00D547C6" w:rsidRDefault="00AA178D" w:rsidP="00AA178D">
      <w:pPr>
        <w:spacing w:after="0" w:line="240" w:lineRule="auto"/>
        <w:jc w:val="both"/>
      </w:pPr>
      <w:r w:rsidRPr="00D547C6">
        <w:t>(5) Podání se činí u správního orgánu, který je věcně a místně příslušný. Podání je učiněno dnem, kdy tomuto orgánu došlo.</w:t>
      </w:r>
    </w:p>
    <w:p w14:paraId="3DFA6D48" w14:textId="4825B467" w:rsidR="00AA178D" w:rsidRPr="00D547C6" w:rsidRDefault="00AA178D" w:rsidP="00AA178D">
      <w:pPr>
        <w:spacing w:after="0" w:line="240" w:lineRule="auto"/>
        <w:jc w:val="both"/>
      </w:pPr>
      <w:r w:rsidRPr="00D547C6">
        <w:t xml:space="preserve">(6) Není-li správní orgán schopen zajistit přijímání podání v elektronické podobě </w:t>
      </w:r>
      <w:r>
        <w:br/>
      </w:r>
      <w:r w:rsidRPr="00D547C6">
        <w:t>podle odstavce 4, uzavře osoba uvedená v </w:t>
      </w:r>
      <w:hyperlink r:id="rId6" w:history="1">
        <w:r w:rsidRPr="00D547C6">
          <w:rPr>
            <w:rStyle w:val="Hypertextovodkaz"/>
          </w:rPr>
          <w:t>§ 160 odst. 1</w:t>
        </w:r>
      </w:hyperlink>
      <w:r w:rsidRPr="00D547C6">
        <w:t>, jejíž je tento správní orgán součástí,</w:t>
      </w:r>
      <w:r>
        <w:br/>
      </w:r>
      <w:r w:rsidRPr="00D547C6">
        <w:t xml:space="preserve"> s obcí s rozšířenou působností, v jejímž správním obvodu má sídlo, veřejnoprávní smlouvu </w:t>
      </w:r>
      <w:r>
        <w:br/>
      </w:r>
      <w:r w:rsidRPr="00D547C6">
        <w:t>(</w:t>
      </w:r>
      <w:hyperlink r:id="rId7" w:history="1">
        <w:r w:rsidRPr="00D547C6">
          <w:rPr>
            <w:rStyle w:val="Hypertextovodkaz"/>
          </w:rPr>
          <w:t>§ 160</w:t>
        </w:r>
      </w:hyperlink>
      <w:r w:rsidRPr="00D547C6">
        <w:t>) o provozování elektronické adresy podatelny.</w:t>
      </w:r>
    </w:p>
    <w:p w14:paraId="4B3F483C" w14:textId="77777777" w:rsidR="00AA178D" w:rsidRPr="00D547C6" w:rsidRDefault="00AA178D" w:rsidP="00AA178D">
      <w:pPr>
        <w:spacing w:after="0" w:line="240" w:lineRule="auto"/>
        <w:jc w:val="both"/>
      </w:pPr>
      <w:r w:rsidRPr="00D547C6">
        <w:t>(7) Nedojde-li k uzavření veřejnoprávní smlouvy podle odstavce 7, postupuje se v případě obecního úřadu podle zvláštního zákona;</w:t>
      </w:r>
      <w:r w:rsidRPr="00D547C6">
        <w:rPr>
          <w:vertAlign w:val="superscript"/>
        </w:rPr>
        <w:t>18)</w:t>
      </w:r>
      <w:r w:rsidRPr="00D547C6">
        <w:t> v případě jiného správního orgánu rozhodne krajský úřad, že pro něj bude tuto povinnost vykonávat obecní úřad obce s rozšířenou působností, do jehož správního obvodu patří. Rozhodnutí vydává krajský úřad v přenesené působnosti. Rozhodnutí krajského úřadu se zveřejní nejméně po dobu 15 dnů na úřední desce správního orgánu, který povinnost neplnil.</w:t>
      </w:r>
    </w:p>
    <w:p w14:paraId="55C300E9" w14:textId="77777777" w:rsidR="00AA178D" w:rsidRDefault="00AA178D" w:rsidP="00AA178D">
      <w:pPr>
        <w:spacing w:after="0" w:line="240" w:lineRule="auto"/>
        <w:jc w:val="both"/>
      </w:pPr>
    </w:p>
    <w:p w14:paraId="3506BFB0" w14:textId="77777777" w:rsidR="00AA178D" w:rsidRDefault="00AA178D" w:rsidP="00AA178D">
      <w:pPr>
        <w:spacing w:after="0" w:line="240" w:lineRule="auto"/>
        <w:jc w:val="both"/>
      </w:pPr>
    </w:p>
    <w:p w14:paraId="5EF4A2FE" w14:textId="77777777" w:rsidR="00AA178D" w:rsidRDefault="00AA178D" w:rsidP="00AA178D">
      <w:pPr>
        <w:spacing w:after="0" w:line="240" w:lineRule="auto"/>
        <w:jc w:val="both"/>
      </w:pPr>
    </w:p>
    <w:p w14:paraId="6A1DE53B" w14:textId="77777777" w:rsidR="00AA178D" w:rsidRDefault="00AA178D" w:rsidP="00AA178D">
      <w:pPr>
        <w:spacing w:after="0" w:line="240" w:lineRule="auto"/>
        <w:jc w:val="both"/>
      </w:pPr>
    </w:p>
    <w:p w14:paraId="17EFE50C" w14:textId="77777777" w:rsidR="00AA178D" w:rsidRDefault="00AA178D" w:rsidP="00AA178D">
      <w:pPr>
        <w:spacing w:after="0" w:line="240" w:lineRule="auto"/>
        <w:jc w:val="both"/>
      </w:pPr>
    </w:p>
    <w:p w14:paraId="6932C450" w14:textId="77777777" w:rsidR="00AA178D" w:rsidRDefault="00AA178D" w:rsidP="00AA178D">
      <w:pPr>
        <w:spacing w:after="0" w:line="240" w:lineRule="auto"/>
        <w:jc w:val="both"/>
      </w:pPr>
    </w:p>
    <w:p w14:paraId="282617FF" w14:textId="77777777" w:rsidR="00BA2496" w:rsidRDefault="00BA2496"/>
    <w:sectPr w:rsidR="00BA2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8D"/>
    <w:rsid w:val="002B5882"/>
    <w:rsid w:val="00856957"/>
    <w:rsid w:val="00AA178D"/>
    <w:rsid w:val="00B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21A1"/>
  <w15:chartTrackingRefBased/>
  <w15:docId w15:val="{20650A3C-4DFD-4860-B1D6-AF7C3880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78D"/>
    <w:pPr>
      <w:spacing w:line="27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17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17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178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178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178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178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178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178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178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178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17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178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178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178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17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17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17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17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1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1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178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1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178D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AA17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178D"/>
    <w:pPr>
      <w:spacing w:line="259" w:lineRule="auto"/>
      <w:ind w:left="720"/>
      <w:contextualSpacing/>
    </w:pPr>
    <w:rPr>
      <w:sz w:val="22"/>
      <w:szCs w:val="22"/>
    </w:rPr>
  </w:style>
  <w:style w:type="character" w:styleId="Zdraznnintenzivn">
    <w:name w:val="Intense Emphasis"/>
    <w:basedOn w:val="Standardnpsmoodstavce"/>
    <w:uiPriority w:val="21"/>
    <w:qFormat/>
    <w:rsid w:val="00AA178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17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sz w:val="22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178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178D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A17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spi.cz/products/lawText/1/58370/1/ASPI%253A/500/2004%20Sb.%25231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pi.cz/products/lawText/1/58370/1/ASPI%253A/500/2004%20Sb.%2523160.1" TargetMode="External"/><Relationship Id="rId5" Type="http://schemas.openxmlformats.org/officeDocument/2006/relationships/hyperlink" Target="https://www.aspi.cz/products/lawText/1/58370/1/ASPI%253A/500/2004%20Sb.%252319.4" TargetMode="External"/><Relationship Id="rId4" Type="http://schemas.openxmlformats.org/officeDocument/2006/relationships/hyperlink" Target="mailto:podatelna@mestovizovic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5470</Characters>
  <Application>Microsoft Office Word</Application>
  <DocSecurity>0</DocSecurity>
  <Lines>45</Lines>
  <Paragraphs>12</Paragraphs>
  <ScaleCrop>false</ScaleCrop>
  <Company>HP Inc.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Juřicová Adéla</dc:creator>
  <cp:keywords/>
  <dc:description/>
  <cp:lastModifiedBy>Juřicová Adéla</cp:lastModifiedBy>
  <cp:revision>1</cp:revision>
  <dcterms:created xsi:type="dcterms:W3CDTF">2025-07-22T13:48:00Z</dcterms:created>
  <dcterms:modified xsi:type="dcterms:W3CDTF">2025-07-22T13:50:00Z</dcterms:modified>
</cp:coreProperties>
</file>