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0480" w14:textId="77777777" w:rsidR="00727750" w:rsidRPr="00435447" w:rsidRDefault="00727750" w:rsidP="00435447">
      <w:pPr>
        <w:spacing w:line="240" w:lineRule="auto"/>
        <w:jc w:val="center"/>
        <w:rPr>
          <w:b/>
          <w:bCs/>
          <w:sz w:val="40"/>
          <w:szCs w:val="40"/>
        </w:rPr>
      </w:pPr>
      <w:r w:rsidRPr="00435447">
        <w:rPr>
          <w:b/>
          <w:bCs/>
          <w:sz w:val="40"/>
          <w:szCs w:val="40"/>
        </w:rPr>
        <w:t>Povolení předčasného užívání stavby</w:t>
      </w:r>
    </w:p>
    <w:p w14:paraId="7D269F80" w14:textId="77777777" w:rsidR="00435447" w:rsidRDefault="00435447" w:rsidP="00435447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2C78A507" w14:textId="57A557D0" w:rsidR="00727750" w:rsidRDefault="00727750" w:rsidP="00435447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A97C8E">
        <w:rPr>
          <w:rFonts w:cstheme="minorHAnsi"/>
          <w:color w:val="232323"/>
          <w:shd w:val="clear" w:color="auto" w:fill="FFFFFF"/>
        </w:rPr>
        <w:t>Před dokončením stavby může stavební úřad povolit předčasné užívání stavby nejdéle na dobu 1 roku, lze-li ji užívat a pokud to neohrozí bezpečnost a zdraví osob nebo zvířat anebo životní prostředí</w:t>
      </w:r>
      <w:r>
        <w:rPr>
          <w:rFonts w:cstheme="minorHAnsi"/>
          <w:color w:val="232323"/>
          <w:shd w:val="clear" w:color="auto" w:fill="FFFFFF"/>
        </w:rPr>
        <w:t>.</w:t>
      </w:r>
    </w:p>
    <w:p w14:paraId="4CC96F24" w14:textId="77777777" w:rsidR="00435447" w:rsidRPr="00A97C8E" w:rsidRDefault="00435447" w:rsidP="00435447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2B5FC10E" w14:textId="66B995E3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435447">
        <w:rPr>
          <w:b/>
          <w:bCs/>
        </w:rPr>
        <w:t>:</w:t>
      </w:r>
    </w:p>
    <w:p w14:paraId="137E02D1" w14:textId="70C34D62" w:rsidR="00727750" w:rsidRDefault="00727750" w:rsidP="00435447">
      <w:pPr>
        <w:spacing w:line="240" w:lineRule="auto"/>
        <w:jc w:val="both"/>
      </w:pPr>
      <w:r w:rsidRPr="00073EC4">
        <w:t>Žádost podává stavebník nebo zplnomocněná osoba</w:t>
      </w:r>
      <w:r w:rsidR="00435447">
        <w:t>.</w:t>
      </w:r>
    </w:p>
    <w:p w14:paraId="3B312659" w14:textId="77777777" w:rsidR="00435447" w:rsidRDefault="00435447" w:rsidP="00435447">
      <w:pPr>
        <w:spacing w:line="240" w:lineRule="auto"/>
        <w:jc w:val="both"/>
      </w:pPr>
    </w:p>
    <w:p w14:paraId="4705FBAA" w14:textId="77777777" w:rsidR="00435447" w:rsidRPr="00435447" w:rsidRDefault="00435447" w:rsidP="00435447">
      <w:pPr>
        <w:spacing w:line="240" w:lineRule="auto"/>
        <w:contextualSpacing/>
        <w:jc w:val="both"/>
        <w:rPr>
          <w:b/>
          <w:bCs/>
        </w:rPr>
      </w:pPr>
      <w:r w:rsidRPr="00435447">
        <w:rPr>
          <w:b/>
          <w:bCs/>
        </w:rPr>
        <w:t>Na kterém pracovišti lze jednat:</w:t>
      </w:r>
    </w:p>
    <w:p w14:paraId="4B948A7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Městský úřad Vizovice</w:t>
      </w:r>
    </w:p>
    <w:p w14:paraId="1C90CBAD" w14:textId="4FB68875" w:rsidR="00435447" w:rsidRPr="00435447" w:rsidRDefault="00435447" w:rsidP="00435447">
      <w:pPr>
        <w:spacing w:line="240" w:lineRule="auto"/>
        <w:contextualSpacing/>
        <w:jc w:val="both"/>
      </w:pPr>
      <w:r w:rsidRPr="00435447">
        <w:t>Odbor stavebního úřadu</w:t>
      </w:r>
    </w:p>
    <w:p w14:paraId="008335E2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1. patro objektu Lidového domu</w:t>
      </w:r>
    </w:p>
    <w:p w14:paraId="44B6D26D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Masarykovo náměstí 1007</w:t>
      </w:r>
    </w:p>
    <w:p w14:paraId="34B389B3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763 12 Vizovice </w:t>
      </w:r>
    </w:p>
    <w:p w14:paraId="66B65EC2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12707795" w14:textId="77777777" w:rsidR="00C86469" w:rsidRPr="00C86469" w:rsidRDefault="00C86469" w:rsidP="00C86469">
      <w:pPr>
        <w:spacing w:line="240" w:lineRule="auto"/>
        <w:contextualSpacing/>
        <w:jc w:val="both"/>
      </w:pPr>
      <w:r w:rsidRPr="00C86469">
        <w:t xml:space="preserve">Pracovníci Odboru stavebního úřadu – </w:t>
      </w:r>
      <w:hyperlink r:id="rId4" w:history="1">
        <w:r w:rsidRPr="00C86469">
          <w:rPr>
            <w:rStyle w:val="Hypertextovodkaz"/>
          </w:rPr>
          <w:t>KONTAKTY</w:t>
        </w:r>
      </w:hyperlink>
    </w:p>
    <w:p w14:paraId="43A6CF96" w14:textId="5E21D28A" w:rsidR="00435447" w:rsidRPr="00435447" w:rsidRDefault="00C86469" w:rsidP="00C86469">
      <w:pPr>
        <w:spacing w:line="240" w:lineRule="auto"/>
        <w:contextualSpacing/>
        <w:jc w:val="both"/>
      </w:pPr>
      <w:r w:rsidRPr="00435447">
        <w:t xml:space="preserve"> </w:t>
      </w:r>
    </w:p>
    <w:p w14:paraId="7176962A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6D6BBFF1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Městský úřad Vizovice</w:t>
      </w:r>
    </w:p>
    <w:p w14:paraId="59AF75F6" w14:textId="131264AE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Odbor životního prostředí </w:t>
      </w:r>
    </w:p>
    <w:p w14:paraId="2015710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1. patro objektu Lidového domu</w:t>
      </w:r>
    </w:p>
    <w:p w14:paraId="719DD40F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Masarykovo náměstí 1007</w:t>
      </w:r>
    </w:p>
    <w:p w14:paraId="4EDD3E55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763 12 Vizovice </w:t>
      </w:r>
    </w:p>
    <w:p w14:paraId="18AD1886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439297C2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Ing. Eva Jelénková, tel. 777 471 179, </w:t>
      </w:r>
      <w:hyperlink r:id="rId5" w:history="1">
        <w:r w:rsidRPr="00435447">
          <w:rPr>
            <w:rStyle w:val="Hypertextovodkaz"/>
          </w:rPr>
          <w:t>eva.jelenkova@mestovizovice.cz</w:t>
        </w:r>
      </w:hyperlink>
    </w:p>
    <w:p w14:paraId="69D4C777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lic. Alice Daňová, tel. 777 471 126, </w:t>
      </w:r>
      <w:hyperlink r:id="rId6" w:history="1">
        <w:r w:rsidRPr="00435447">
          <w:rPr>
            <w:rStyle w:val="Hypertextovodkaz"/>
          </w:rPr>
          <w:t>alice.danova@mestovizovice.cz</w:t>
        </w:r>
      </w:hyperlink>
    </w:p>
    <w:p w14:paraId="22F4FFD7" w14:textId="7FC55A66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Ing. Kamila </w:t>
      </w:r>
      <w:r w:rsidR="0049106D">
        <w:t>Baslová</w:t>
      </w:r>
      <w:r w:rsidRPr="00435447">
        <w:t>, tel. 777 471 177, </w:t>
      </w:r>
      <w:hyperlink r:id="rId7" w:history="1">
        <w:r w:rsidR="00C86469" w:rsidRPr="007001F8">
          <w:rPr>
            <w:rStyle w:val="Hypertextovodkaz"/>
          </w:rPr>
          <w:t>kamila.baslova@mestovizovice.cz</w:t>
        </w:r>
      </w:hyperlink>
    </w:p>
    <w:p w14:paraId="2C07AC41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5B1E4D90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34927CCF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 xml:space="preserve">Městský úřad Vizovice </w:t>
      </w:r>
    </w:p>
    <w:p w14:paraId="72CACF76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Odbor dopravy a silničního hospodářství</w:t>
      </w:r>
    </w:p>
    <w:p w14:paraId="6985DFE5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1. patro Hasičské zbrojnice</w:t>
      </w:r>
    </w:p>
    <w:p w14:paraId="4FEB421C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Nábřežní 993</w:t>
      </w:r>
    </w:p>
    <w:p w14:paraId="0F5417EC" w14:textId="77777777" w:rsidR="00435447" w:rsidRPr="00435447" w:rsidRDefault="00435447" w:rsidP="00435447">
      <w:pPr>
        <w:spacing w:line="240" w:lineRule="auto"/>
        <w:contextualSpacing/>
        <w:jc w:val="both"/>
      </w:pPr>
      <w:r w:rsidRPr="00435447">
        <w:t>763 12 Vizovice</w:t>
      </w:r>
    </w:p>
    <w:p w14:paraId="282673DB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66375819" w14:textId="77777777" w:rsidR="00435447" w:rsidRDefault="00435447" w:rsidP="00435447">
      <w:pPr>
        <w:spacing w:line="240" w:lineRule="auto"/>
        <w:contextualSpacing/>
        <w:jc w:val="both"/>
      </w:pPr>
      <w:r w:rsidRPr="00435447">
        <w:t>Bc. Marie Balusková, tel. 777 471 175, </w:t>
      </w:r>
      <w:hyperlink r:id="rId8" w:history="1">
        <w:r w:rsidRPr="00435447">
          <w:rPr>
            <w:rStyle w:val="Hypertextovodkaz"/>
          </w:rPr>
          <w:t>marie.baluskova@mestovizovice.cz</w:t>
        </w:r>
      </w:hyperlink>
    </w:p>
    <w:p w14:paraId="12C82ADC" w14:textId="77777777" w:rsidR="00435447" w:rsidRPr="00435447" w:rsidRDefault="00435447" w:rsidP="00435447">
      <w:pPr>
        <w:spacing w:line="240" w:lineRule="auto"/>
        <w:contextualSpacing/>
        <w:jc w:val="both"/>
      </w:pPr>
    </w:p>
    <w:p w14:paraId="11A8C5A9" w14:textId="77777777" w:rsidR="00727750" w:rsidRDefault="00727750" w:rsidP="00435447">
      <w:pPr>
        <w:spacing w:line="240" w:lineRule="auto"/>
        <w:contextualSpacing/>
        <w:jc w:val="both"/>
        <w:rPr>
          <w:b/>
          <w:bCs/>
        </w:rPr>
      </w:pPr>
    </w:p>
    <w:p w14:paraId="12B3921B" w14:textId="2420F664" w:rsidR="00727750" w:rsidRPr="006357AE" w:rsidRDefault="00727750" w:rsidP="00435447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435447">
        <w:rPr>
          <w:b/>
          <w:bCs/>
        </w:rPr>
        <w:t>:</w:t>
      </w:r>
    </w:p>
    <w:p w14:paraId="0DF8C1A5" w14:textId="77777777" w:rsidR="00727750" w:rsidRDefault="00727750" w:rsidP="0043544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11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>,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F18934" w14:textId="77777777" w:rsidR="002D64C1" w:rsidRDefault="002D64C1" w:rsidP="00435447">
      <w:pPr>
        <w:spacing w:line="240" w:lineRule="auto"/>
        <w:jc w:val="both"/>
        <w:rPr>
          <w:b/>
          <w:bCs/>
        </w:rPr>
      </w:pPr>
    </w:p>
    <w:p w14:paraId="1B299463" w14:textId="7759DFF4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435447">
        <w:rPr>
          <w:b/>
          <w:bCs/>
        </w:rPr>
        <w:t> </w:t>
      </w:r>
      <w:r w:rsidRPr="00FA310A">
        <w:rPr>
          <w:b/>
          <w:bCs/>
        </w:rPr>
        <w:t>dispozici</w:t>
      </w:r>
      <w:r w:rsidR="00435447">
        <w:rPr>
          <w:b/>
          <w:bCs/>
        </w:rPr>
        <w:t>:</w:t>
      </w:r>
    </w:p>
    <w:p w14:paraId="252E4B58" w14:textId="77777777" w:rsidR="00727750" w:rsidRDefault="00727750" w:rsidP="00435447">
      <w:pPr>
        <w:spacing w:line="240" w:lineRule="auto"/>
        <w:jc w:val="both"/>
      </w:pPr>
      <w:r>
        <w:lastRenderedPageBreak/>
        <w:t>Žádost o povolení zkušebního provozu (na stránkách města nebo zde</w:t>
      </w:r>
      <w:r w:rsidRPr="00873FE5">
        <w:t xml:space="preserve"> </w:t>
      </w:r>
      <w:hyperlink r:id="rId9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2F720135" w14:textId="77777777" w:rsidR="00435447" w:rsidRPr="00332CA4" w:rsidRDefault="00435447" w:rsidP="00435447">
      <w:pPr>
        <w:spacing w:line="240" w:lineRule="auto"/>
        <w:jc w:val="both"/>
      </w:pPr>
    </w:p>
    <w:p w14:paraId="7C0D3D57" w14:textId="43A529BE" w:rsidR="00727750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435447">
        <w:rPr>
          <w:b/>
          <w:bCs/>
        </w:rPr>
        <w:t>:</w:t>
      </w:r>
    </w:p>
    <w:p w14:paraId="005F4135" w14:textId="7D3AE561" w:rsidR="00727750" w:rsidRDefault="00727750" w:rsidP="00435447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8</w:t>
      </w:r>
      <w:r w:rsidRPr="00233AB5">
        <w:t>.</w:t>
      </w:r>
      <w:r w:rsidR="00435447">
        <w:t xml:space="preserve"> L</w:t>
      </w:r>
      <w:r>
        <w:t xml:space="preserve">ze </w:t>
      </w:r>
      <w:r w:rsidR="00435447">
        <w:t xml:space="preserve">jej </w:t>
      </w:r>
      <w:r>
        <w:t>uhradit na pokladně Mě</w:t>
      </w:r>
      <w:r w:rsidR="00435447">
        <w:t>Ú</w:t>
      </w:r>
      <w:r>
        <w:t xml:space="preserve"> Vizovice nebo převodem na účet města.</w:t>
      </w:r>
    </w:p>
    <w:p w14:paraId="35AEDCC2" w14:textId="77777777" w:rsidR="00435447" w:rsidRPr="00332CA4" w:rsidRDefault="00435447" w:rsidP="00435447">
      <w:pPr>
        <w:spacing w:line="240" w:lineRule="auto"/>
        <w:jc w:val="both"/>
      </w:pPr>
    </w:p>
    <w:p w14:paraId="6155507D" w14:textId="1057D7A5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435447">
        <w:rPr>
          <w:b/>
          <w:bCs/>
        </w:rPr>
        <w:t>:</w:t>
      </w:r>
    </w:p>
    <w:p w14:paraId="20FDBB22" w14:textId="77777777" w:rsidR="00727750" w:rsidRDefault="00727750" w:rsidP="00435447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dále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1E767875" w14:textId="77777777" w:rsidR="00435447" w:rsidRDefault="00435447" w:rsidP="00435447">
      <w:pPr>
        <w:spacing w:line="240" w:lineRule="auto"/>
        <w:jc w:val="both"/>
      </w:pPr>
    </w:p>
    <w:p w14:paraId="4100C28C" w14:textId="41F7EB5C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435447">
        <w:rPr>
          <w:b/>
          <w:bCs/>
        </w:rPr>
        <w:t>:</w:t>
      </w:r>
    </w:p>
    <w:p w14:paraId="55343B5E" w14:textId="77777777" w:rsidR="00727750" w:rsidRDefault="00727750" w:rsidP="00435447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0E0059D7" w14:textId="77777777" w:rsidR="00435447" w:rsidRDefault="00435447" w:rsidP="00435447">
      <w:pPr>
        <w:spacing w:line="240" w:lineRule="auto"/>
        <w:jc w:val="both"/>
      </w:pPr>
    </w:p>
    <w:p w14:paraId="4FD65C11" w14:textId="3E8336C4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435447">
        <w:rPr>
          <w:b/>
          <w:bCs/>
        </w:rPr>
        <w:t>:</w:t>
      </w:r>
    </w:p>
    <w:p w14:paraId="6D96C6A0" w14:textId="1FF3DBF3" w:rsidR="00727750" w:rsidRDefault="00727750" w:rsidP="00435447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BB3132F" w14:textId="77777777" w:rsidR="00435447" w:rsidRDefault="00435447" w:rsidP="00435447">
      <w:pPr>
        <w:spacing w:line="240" w:lineRule="auto"/>
        <w:jc w:val="both"/>
      </w:pPr>
    </w:p>
    <w:p w14:paraId="4C4EC8C8" w14:textId="6949C614" w:rsidR="00727750" w:rsidRPr="00FA310A" w:rsidRDefault="00727750" w:rsidP="00435447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435447">
        <w:rPr>
          <w:b/>
          <w:bCs/>
        </w:rPr>
        <w:t>:</w:t>
      </w:r>
    </w:p>
    <w:p w14:paraId="057986CA" w14:textId="4E40CE13" w:rsidR="00727750" w:rsidRDefault="00727750" w:rsidP="00435447">
      <w:pPr>
        <w:spacing w:line="240" w:lineRule="auto"/>
        <w:jc w:val="both"/>
      </w:pPr>
      <w:r w:rsidRPr="00FA310A">
        <w:t>Zákon č. 500/2004 Sb., správní řád</w:t>
      </w:r>
    </w:p>
    <w:p w14:paraId="2234969A" w14:textId="272E7C74" w:rsidR="00727750" w:rsidRPr="00E05DFF" w:rsidRDefault="00727750" w:rsidP="00435447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568253A8" w14:textId="3D6947E8" w:rsidR="00727750" w:rsidRDefault="00727750" w:rsidP="00435447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60D03955" w14:textId="0AF859FD" w:rsidR="00727750" w:rsidRPr="00183AEE" w:rsidRDefault="00727750" w:rsidP="0043544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F3461E6" w14:textId="77777777" w:rsidR="00727750" w:rsidRPr="00E05DFF" w:rsidRDefault="00727750" w:rsidP="00435447">
      <w:pPr>
        <w:spacing w:line="240" w:lineRule="auto"/>
        <w:jc w:val="both"/>
      </w:pPr>
    </w:p>
    <w:p w14:paraId="6BBE38C9" w14:textId="77777777" w:rsidR="00976A0E" w:rsidRDefault="00976A0E" w:rsidP="00435447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50"/>
    <w:rsid w:val="00083CF4"/>
    <w:rsid w:val="00135529"/>
    <w:rsid w:val="001F5AB4"/>
    <w:rsid w:val="002B69E1"/>
    <w:rsid w:val="002D64C1"/>
    <w:rsid w:val="002F1ECC"/>
    <w:rsid w:val="00435447"/>
    <w:rsid w:val="0049106D"/>
    <w:rsid w:val="005946BD"/>
    <w:rsid w:val="00727750"/>
    <w:rsid w:val="00976A0E"/>
    <w:rsid w:val="00AE75A6"/>
    <w:rsid w:val="00C86469"/>
    <w:rsid w:val="00D2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67E4"/>
  <w15:chartTrackingRefBased/>
  <w15:docId w15:val="{43FD9FEC-288C-4028-A836-26DE437E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750"/>
  </w:style>
  <w:style w:type="paragraph" w:styleId="Nadpis1">
    <w:name w:val="heading 1"/>
    <w:basedOn w:val="Normln"/>
    <w:next w:val="Normln"/>
    <w:link w:val="Nadpis1Char"/>
    <w:uiPriority w:val="9"/>
    <w:qFormat/>
    <w:rsid w:val="0072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7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7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7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7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75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75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7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7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7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7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7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7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75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7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75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75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277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mmr.gov.cz/cs/ministerstvo/stavebni-pravo/pravo-a-legislativa/novy-stavebni-zakon/formulare/povinne-formula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2025-06-04T12:58:00Z</dcterms:created>
  <dcterms:modified xsi:type="dcterms:W3CDTF">2026-04-20T09:33:00Z</dcterms:modified>
</cp:coreProperties>
</file>